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spacing w:beforeAutospacing="0" w:afterAutospacing="0" w:line="465" w:lineRule="atLeast"/>
        <w:rPr>
          <w:rStyle w:val="6"/>
          <w:rFonts w:ascii="仿宋_GB2312" w:eastAsia="仿宋_GB2312" w:cs="仿宋_GB2312"/>
          <w:sz w:val="21"/>
          <w:szCs w:val="21"/>
        </w:rPr>
      </w:pPr>
      <w:r>
        <w:rPr>
          <w:rStyle w:val="6"/>
          <w:rFonts w:hint="eastAsia" w:ascii="仿宋_GB2312" w:eastAsia="仿宋_GB2312" w:cs="仿宋_GB2312"/>
          <w:sz w:val="21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</w:rPr>
        <w:t>H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  <w:lang w:val="en-US" w:eastAsia="zh-CN"/>
        </w:rPr>
        <w:t>NRB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</w:rPr>
        <w:t>-</w:t>
      </w:r>
      <w:r>
        <w:rPr>
          <w:rFonts w:hint="eastAsia" w:ascii="宋体" w:hAnsi="宋体" w:eastAsia="宋体" w:cs="宋体"/>
          <w:b/>
          <w:bCs w:val="0"/>
          <w:color w:val="auto"/>
          <w:kern w:val="1"/>
          <w:sz w:val="24"/>
          <w:szCs w:val="24"/>
          <w:highlight w:val="none"/>
          <w:u w:val="none"/>
          <w:lang w:val="en-US" w:eastAsia="zh-CN"/>
        </w:rPr>
        <w:t>YF-BH/GJGP-2023- 01</w:t>
      </w:r>
    </w:p>
    <w:tbl>
      <w:tblPr>
        <w:tblStyle w:val="4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hint="default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960" w:firstLineChars="4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ind w:firstLine="720" w:firstLineChars="300"/>
              <w:jc w:val="left"/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2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湖南路桥建设集团有限责任公司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一分公司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声明：招标文件为我公司自愿购买，并愿意缴纳招标投标保证金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万元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/包件1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，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>4万元/包件2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firstLine="3120" w:firstLineChars="13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投标人法人代表签字：</w:t>
            </w:r>
          </w:p>
          <w:p>
            <w:pPr>
              <w:spacing w:line="460" w:lineRule="exact"/>
              <w:ind w:firstLine="4080" w:firstLineChars="1700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pPr>
        <w:rPr>
          <w:rFonts w:ascii="宋体" w:hAnsi="宋体"/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4"/>
        <w:tblW w:w="98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</w:pPr>
          </w:p>
          <w:p>
            <w:pPr>
              <w:spacing w:line="360" w:lineRule="auto"/>
              <w:ind w:firstLine="3281"/>
              <w:jc w:val="left"/>
              <w:rPr>
                <w:rFonts w:ascii="仿宋_GB2312" w:hAnsi="宋体" w:eastAsia="仿宋_GB2312" w:cs="仿宋"/>
                <w:b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8"/>
                <w:szCs w:val="28"/>
              </w:rPr>
              <w:t>投标人一般情况表</w:t>
            </w:r>
          </w:p>
          <w:tbl>
            <w:tblPr>
              <w:tblStyle w:val="4"/>
              <w:tblW w:w="9249" w:type="dxa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438"/>
              <w:gridCol w:w="1312"/>
              <w:gridCol w:w="2106"/>
              <w:gridCol w:w="194"/>
              <w:gridCol w:w="1331"/>
              <w:gridCol w:w="286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438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投标人全称</w:t>
                  </w:r>
                </w:p>
              </w:tc>
              <w:tc>
                <w:tcPr>
                  <w:tcW w:w="3612" w:type="dxa"/>
                  <w:gridSpan w:val="3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成立时间</w:t>
                  </w:r>
                </w:p>
              </w:tc>
              <w:tc>
                <w:tcPr>
                  <w:tcW w:w="2868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注册地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firstLine="630" w:firstLineChars="300"/>
                    <w:jc w:val="left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  <w:lang w:eastAsia="zh-CN"/>
                    </w:rPr>
                    <w:t>组织机构代码证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固定电话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传真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361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1331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" w:hAnsi="仿宋" w:eastAsia="仿宋" w:cs="仿宋"/>
                      <w:sz w:val="21"/>
                      <w:szCs w:val="21"/>
                    </w:rPr>
                  </w:pPr>
                  <w:r>
                    <w:rPr>
                      <w:rFonts w:hint="eastAsia" w:ascii="仿宋" w:hAnsi="仿宋" w:eastAsia="仿宋" w:cs="仿宋"/>
                      <w:color w:val="auto"/>
                      <w:kern w:val="0"/>
                      <w:sz w:val="21"/>
                      <w:szCs w:val="21"/>
                      <w:highlight w:val="none"/>
                    </w:rPr>
                    <w:t>邮编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资质名称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注册时间</w:t>
                  </w: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注册号</w:t>
                  </w: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营业执照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default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生产许可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税务登记</w:t>
                  </w:r>
                </w:p>
              </w:tc>
              <w:tc>
                <w:tcPr>
                  <w:tcW w:w="1312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2106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kern w:val="2"/>
                      <w:sz w:val="21"/>
                      <w:szCs w:val="21"/>
                      <w:lang w:val="en-US" w:eastAsia="zh-CN" w:bidi="ar-SA"/>
                    </w:rPr>
                  </w:pPr>
                </w:p>
              </w:tc>
              <w:tc>
                <w:tcPr>
                  <w:tcW w:w="4393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1" w:hRule="atLeast"/>
                <w:jc w:val="center"/>
              </w:trPr>
              <w:tc>
                <w:tcPr>
                  <w:tcW w:w="9249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注册资金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Arial"/>
                      <w:szCs w:val="21"/>
                    </w:rPr>
                    <w:t xml:space="preserve">人民币: </w:t>
                  </w: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固定资产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b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银行资信等级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纳税信用等级</w:t>
                  </w:r>
                </w:p>
              </w:tc>
              <w:tc>
                <w:tcPr>
                  <w:tcW w:w="341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1525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ascii="仿宋_GB2312" w:hAnsi="宋体" w:eastAsia="仿宋_GB2312" w:cs="宋体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>信用发证机关</w:t>
                  </w:r>
                </w:p>
              </w:tc>
              <w:tc>
                <w:tcPr>
                  <w:tcW w:w="2868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center"/>
                    <w:rPr>
                      <w:rFonts w:hint="eastAsia" w:ascii="仿宋_GB2312" w:hAnsi="宋体" w:eastAsia="仿宋_GB2312" w:cs="宋体"/>
                      <w:b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78" w:hRule="atLeast"/>
                <w:jc w:val="center"/>
              </w:trPr>
              <w:tc>
                <w:tcPr>
                  <w:tcW w:w="1438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hint="default" w:ascii="仿宋_GB2312" w:hAnsi="宋体" w:eastAsia="仿宋_GB2312" w:cs="Arial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1.资产总额：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2.所有者权益：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438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hAnsi="宋体" w:eastAsia="仿宋_GB2312" w:cs="宋体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4.流动负债：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  <w:t xml:space="preserve">     </w:t>
                  </w: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0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widowControl/>
                    <w:ind w:right="29" w:rightChars="14"/>
                    <w:jc w:val="left"/>
                    <w:rPr>
                      <w:rFonts w:ascii="仿宋_GB2312" w:hAnsi="宋体" w:eastAsia="仿宋_GB2312" w:cs="Arial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1.姓名:   2.职务:       3.联系电话: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7811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名称:               </w:t>
                  </w:r>
                </w:p>
                <w:p>
                  <w:pPr>
                    <w:numPr>
                      <w:ilvl w:val="0"/>
                      <w:numId w:val="1"/>
                    </w:num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 xml:space="preserve">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61" w:hRule="atLeast"/>
                <w:jc w:val="center"/>
              </w:trPr>
              <w:tc>
                <w:tcPr>
                  <w:tcW w:w="1438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7811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</w:p>
          <w:p>
            <w:pPr>
              <w:spacing w:line="460" w:lineRule="exact"/>
              <w:jc w:val="center"/>
              <w:rPr>
                <w:rFonts w:ascii="仿宋_GB2312" w:hAnsi="宋体" w:eastAsia="仿宋_GB2312" w:cs="仿宋"/>
                <w:b/>
                <w:bCs/>
                <w:kern w:val="1"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bCs/>
                <w:kern w:val="1"/>
                <w:sz w:val="28"/>
                <w:szCs w:val="28"/>
              </w:rPr>
              <w:t>投标人开票信息</w:t>
            </w:r>
          </w:p>
          <w:tbl>
            <w:tblPr>
              <w:tblStyle w:val="4"/>
              <w:tblW w:w="8237" w:type="dxa"/>
              <w:tblInd w:w="40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bookmarkStart w:id="2" w:name="_Hlk1984892"/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</w:rPr>
                    <w:t>湖南路桥建设集团有限责任公司</w:t>
                  </w:r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一分公司2023.3月-2024.3</w:t>
                  </w:r>
                  <w:bookmarkStart w:id="3" w:name="_GoBack"/>
                  <w:bookmarkEnd w:id="3"/>
                  <w:r>
                    <w:rPr>
                      <w:rFonts w:hint="eastAsia" w:ascii="仿宋_GB2312" w:hAnsi="宋体" w:eastAsia="仿宋_GB2312" w:cs="宋体"/>
                      <w:bCs/>
                      <w:kern w:val="1"/>
                      <w:szCs w:val="21"/>
                      <w:lang w:val="en-US" w:eastAsia="zh-CN"/>
                    </w:rPr>
                    <w:t>月开工项目活动板房、钢结构棚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hint="default" w:ascii="仿宋_GB2312" w:hAnsi="宋体" w:eastAsia="仿宋_GB2312" w:cs="仿宋"/>
                      <w:bCs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</w:rPr>
                    <w:t>H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  <w:lang w:val="en-US" w:eastAsia="zh-CN"/>
                    </w:rPr>
                    <w:t>NRB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</w:rPr>
                    <w:t>-</w:t>
                  </w:r>
                  <w:r>
                    <w:rPr>
                      <w:rFonts w:hint="eastAsia" w:ascii="宋体" w:hAnsi="宋体" w:eastAsia="宋体" w:cs="宋体"/>
                      <w:b/>
                      <w:bCs w:val="0"/>
                      <w:color w:val="auto"/>
                      <w:kern w:val="1"/>
                      <w:sz w:val="24"/>
                      <w:szCs w:val="24"/>
                      <w:highlight w:val="none"/>
                      <w:u w:val="none"/>
                      <w:lang w:val="en-US" w:eastAsia="zh-CN"/>
                    </w:rPr>
                    <w:t>YF-BH/GJGP-2023- 01</w:t>
                  </w:r>
                  <w:r>
                    <w:rPr>
                      <w:rFonts w:hint="eastAsia" w:ascii="宋体" w:hAnsi="宋体" w:eastAsia="宋体" w:cs="宋体"/>
                      <w:b w:val="0"/>
                      <w:bCs/>
                      <w:color w:val="auto"/>
                      <w:kern w:val="1"/>
                      <w:sz w:val="30"/>
                      <w:szCs w:val="30"/>
                      <w:highlight w:val="none"/>
                      <w:u w:val="none"/>
                      <w:lang w:val="en-US" w:eastAsia="zh-CN"/>
                    </w:rPr>
                    <w:t xml:space="preserve">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210" w:firstLineChars="100"/>
                    <w:jc w:val="left"/>
                    <w:rPr>
                      <w:rFonts w:hint="default" w:ascii="仿宋_GB2312" w:hAnsi="宋体" w:eastAsia="仿宋_GB2312" w:cs="仿宋"/>
                      <w:kern w:val="1"/>
                      <w:szCs w:val="21"/>
                      <w:lang w:val="en-US" w:eastAsia="zh-CN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pStyle w:val="2"/>
                    <w:ind w:firstLine="240" w:firstLineChars="100"/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jc w:val="left"/>
                    <w:rPr>
                      <w:rFonts w:ascii="仿宋_GB2312" w:hAnsi="宋体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hAnsi="宋体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jc w:val="left"/>
              <w:rPr>
                <w:rFonts w:ascii="仿宋_GB2312" w:hAnsi="宋体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